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3B6ED3" w:rsidRDefault="003B6ED3" w:rsidP="003B6ED3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lang w:eastAsia="ru-RU"/>
        </w:rPr>
      </w:pPr>
    </w:p>
    <w:p w:rsidR="00F6592D" w:rsidRDefault="00E17042" w:rsidP="003B6ED3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lang w:eastAsia="ru-RU"/>
        </w:rPr>
      </w:pPr>
      <w:r w:rsidRPr="003B6ED3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lang w:eastAsia="ru-RU"/>
        </w:rPr>
        <w:t>О важности в</w:t>
      </w:r>
      <w:r w:rsidR="00F6592D" w:rsidRPr="00F6592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несени</w:t>
      </w:r>
      <w:r w:rsidRPr="003B6ED3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lang w:eastAsia="ru-RU"/>
        </w:rPr>
        <w:t>я</w:t>
      </w:r>
      <w:r w:rsidR="00F6592D" w:rsidRPr="00F6592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="003B6ED3" w:rsidRPr="003B6E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сведений о границах административно-территориальных образований</w:t>
      </w:r>
      <w:r w:rsidR="003B6E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6592D" w:rsidRPr="00F6592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в Е</w:t>
      </w:r>
      <w:r w:rsidR="003B6ED3" w:rsidRPr="003B6ED3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lang w:eastAsia="ru-RU"/>
        </w:rPr>
        <w:t>диный государственный реестр недвижимости</w:t>
      </w:r>
    </w:p>
    <w:p w:rsidR="003B6ED3" w:rsidRPr="003B6ED3" w:rsidRDefault="003B6ED3" w:rsidP="003B6ED3">
      <w:pPr>
        <w:rPr>
          <w:lang w:eastAsia="ru-RU"/>
        </w:rPr>
      </w:pPr>
    </w:p>
    <w:p w:rsidR="00432CBC" w:rsidRPr="00432CBC" w:rsidRDefault="00E17042" w:rsidP="003B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Адыгея з</w:t>
      </w:r>
      <w:r w:rsidR="00432CBC"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время реализации </w:t>
      </w:r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в ЕГРН сведений о границах муниципальных образований, населенных пунктов, расположенных на территории Республики Адыгея, границах между субъектами Российской Федерации</w:t>
      </w:r>
      <w:r w:rsidR="00432CBC"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 внесены границы 49 муниципальных образований, что составляет 81,7 процент от общего количества границ муниципальных образований.</w:t>
      </w:r>
    </w:p>
    <w:p w:rsidR="00432CBC" w:rsidRPr="00432CBC" w:rsidRDefault="00432CBC" w:rsidP="003B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внесенных в ЕГРН границ населенных пунктов составляет 141 или 60,5 процента. </w:t>
      </w:r>
    </w:p>
    <w:p w:rsidR="00432CBC" w:rsidRPr="00432CBC" w:rsidRDefault="00432CBC" w:rsidP="003B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подготовительных мероприятий</w:t>
      </w:r>
      <w:r w:rsidR="0085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описанию границ Республики Адыгея </w:t>
      </w:r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работы по согласованию фрагментов границ Апшеронского, </w:t>
      </w:r>
      <w:proofErr w:type="spellStart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 муниципального образования город Горячий ключ Краснодарского края с муниципальными образованиями Республики Адыгея.</w:t>
      </w:r>
    </w:p>
    <w:p w:rsidR="00E17042" w:rsidRDefault="00432CBC" w:rsidP="003B6E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границ муниципальных образований «Город-курорт Сочи», «Мостовской район», «</w:t>
      </w:r>
      <w:proofErr w:type="spellStart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Краснодарского края по </w:t>
      </w:r>
      <w:proofErr w:type="spellStart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смежеству</w:t>
      </w:r>
      <w:proofErr w:type="spellEnd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муниципальными образованиями Республики Адыгея «Майкопский район», «</w:t>
      </w:r>
      <w:proofErr w:type="spellStart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</w:t>
      </w:r>
      <w:proofErr w:type="spellStart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proofErr w:type="spellEnd"/>
      <w:r w:rsidRPr="004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согласованы главами администраций  вышеуказанных муниципальных образований Республики Адыгея и Краснодарского края. </w:t>
      </w:r>
    </w:p>
    <w:p w:rsidR="003B6ED3" w:rsidRPr="003B6ED3" w:rsidRDefault="00E17042" w:rsidP="003B6ED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2CBC">
        <w:rPr>
          <w:rFonts w:ascii="Times New Roman" w:hAnsi="Times New Roman" w:cs="Times New Roman"/>
          <w:sz w:val="28"/>
          <w:szCs w:val="28"/>
        </w:rPr>
        <w:t xml:space="preserve">Наличие в Едином государственном реестре недвижимости (ЕГРН) информации </w:t>
      </w:r>
      <w:r w:rsidR="003B6ED3" w:rsidRPr="003B6ED3">
        <w:rPr>
          <w:rFonts w:ascii="Times New Roman" w:eastAsia="Times New Roman" w:hAnsi="Times New Roman" w:cs="Times New Roman"/>
          <w:sz w:val="28"/>
          <w:szCs w:val="28"/>
          <w:lang w:eastAsia="ru-RU"/>
        </w:rPr>
        <w:t>о границах муниципальных образований, границах населенн</w:t>
      </w:r>
      <w:r w:rsidR="003B6E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пунктов, территориальных зон</w:t>
      </w:r>
      <w:r w:rsidR="003B6ED3" w:rsidRPr="003B6ED3">
        <w:rPr>
          <w:rFonts w:ascii="Times New Roman" w:hAnsi="Times New Roman" w:cs="Times New Roman"/>
          <w:sz w:val="28"/>
          <w:szCs w:val="28"/>
        </w:rPr>
        <w:t xml:space="preserve"> </w:t>
      </w:r>
      <w:r w:rsidR="003B6ED3" w:rsidRPr="00432CBC">
        <w:rPr>
          <w:rFonts w:ascii="Times New Roman" w:hAnsi="Times New Roman" w:cs="Times New Roman"/>
          <w:sz w:val="28"/>
          <w:szCs w:val="28"/>
        </w:rPr>
        <w:t>имеет важное значение, так как позволяет предотвратить земельные споры, нарушения в сфере земельных отношений, а также возникновение ошибок при предоставлении земел</w:t>
      </w:r>
      <w:r w:rsidR="0085088F">
        <w:rPr>
          <w:rFonts w:ascii="Times New Roman" w:hAnsi="Times New Roman" w:cs="Times New Roman"/>
          <w:sz w:val="28"/>
          <w:szCs w:val="28"/>
        </w:rPr>
        <w:t>ьных участков и налогообложении</w:t>
      </w:r>
      <w:bookmarkStart w:id="0" w:name="_GoBack"/>
      <w:bookmarkEnd w:id="0"/>
      <w:r w:rsidR="003B6ED3">
        <w:rPr>
          <w:rFonts w:ascii="Times New Roman" w:hAnsi="Times New Roman" w:cs="Times New Roman"/>
          <w:sz w:val="28"/>
          <w:szCs w:val="28"/>
        </w:rPr>
        <w:t>,</w:t>
      </w:r>
      <w:r w:rsidR="003B6ED3" w:rsidRPr="003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совершенствованию процесса управления земельными ресурсами, а также увеличивает инвестиционную привлекательность региона.</w:t>
      </w:r>
      <w:proofErr w:type="gramEnd"/>
    </w:p>
    <w:p w:rsidR="003B6ED3" w:rsidRPr="003B6ED3" w:rsidRDefault="003B6ED3" w:rsidP="003B6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 1 января 2021 года вступает в действие норма Градостроительного кодекса РФ, в соответствии с которой не допускается выдача </w:t>
      </w:r>
      <w:r w:rsidRPr="003B6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разрешений на строительство при отсутствии в ЕГРН сведений о границах территориальных зон, в которых расположены земельные участки, на которых планируются строительство, реконструкция объектов капитального строительства за исключением строительства, реконструкции объектов федерального значения, объектов регионального значения, объектов местного значения</w:t>
      </w:r>
      <w:proofErr w:type="gramEnd"/>
      <w:r w:rsidRPr="003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 объектов капитального строительства на земельных участках, на которые действие градостроительных регламентов не распространяется или для которых градостроительные регламенты не устанавливаются.</w:t>
      </w:r>
    </w:p>
    <w:p w:rsidR="003B6ED3" w:rsidRDefault="003B6ED3" w:rsidP="00E1704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2CBC" w:rsidRPr="00432CBC" w:rsidRDefault="00432CBC" w:rsidP="00432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0B" w:rsidRPr="00432CBC" w:rsidRDefault="009D630B" w:rsidP="00432CBC">
      <w:pPr>
        <w:pStyle w:val="a5"/>
        <w:jc w:val="center"/>
        <w:rPr>
          <w:rStyle w:val="extended-textshort"/>
          <w:bCs/>
          <w:sz w:val="28"/>
          <w:szCs w:val="28"/>
        </w:rPr>
      </w:pPr>
    </w:p>
    <w:sectPr w:rsidR="009D630B" w:rsidRPr="00432CBC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B6ED3"/>
    <w:rsid w:val="003D24E8"/>
    <w:rsid w:val="0041555A"/>
    <w:rsid w:val="00432CBC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5088F"/>
    <w:rsid w:val="008A7D59"/>
    <w:rsid w:val="009D630B"/>
    <w:rsid w:val="009F42A2"/>
    <w:rsid w:val="00B3168B"/>
    <w:rsid w:val="00B37275"/>
    <w:rsid w:val="00B7436F"/>
    <w:rsid w:val="00BE3945"/>
    <w:rsid w:val="00CC480D"/>
    <w:rsid w:val="00CD0426"/>
    <w:rsid w:val="00D2775A"/>
    <w:rsid w:val="00D4261E"/>
    <w:rsid w:val="00D74A7D"/>
    <w:rsid w:val="00D77077"/>
    <w:rsid w:val="00E17042"/>
    <w:rsid w:val="00E31F8E"/>
    <w:rsid w:val="00EE7F9B"/>
    <w:rsid w:val="00F041C6"/>
    <w:rsid w:val="00F6592D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6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  <w:style w:type="character" w:customStyle="1" w:styleId="20">
    <w:name w:val="Заголовок 2 Знак"/>
    <w:basedOn w:val="a0"/>
    <w:link w:val="2"/>
    <w:uiPriority w:val="9"/>
    <w:rsid w:val="003B6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6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  <w:style w:type="character" w:customStyle="1" w:styleId="20">
    <w:name w:val="Заголовок 2 Знак"/>
    <w:basedOn w:val="a0"/>
    <w:link w:val="2"/>
    <w:uiPriority w:val="9"/>
    <w:rsid w:val="003B6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30A9-6C62-4CCC-9B41-2D087C81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2019-07-04T09:12:00Z</cp:lastPrinted>
  <dcterms:created xsi:type="dcterms:W3CDTF">2019-07-15T12:50:00Z</dcterms:created>
  <dcterms:modified xsi:type="dcterms:W3CDTF">2019-07-15T14:58:00Z</dcterms:modified>
</cp:coreProperties>
</file>